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EB37DF1" w14:textId="5B0E0DCB" w:rsidR="00FD35A9" w:rsidRPr="00FD35A9" w:rsidRDefault="00E4474D" w:rsidP="00FD35A9">
      <w:pPr>
        <w:pStyle w:val="Nagwek3"/>
        <w:spacing w:line="276" w:lineRule="auto"/>
        <w:jc w:val="left"/>
        <w:rPr>
          <w:rFonts w:ascii="Arial" w:hAnsi="Arial" w:cs="Arial"/>
          <w:b w:val="0"/>
          <w:sz w:val="19"/>
          <w:szCs w:val="19"/>
        </w:rPr>
      </w:pPr>
      <w:r w:rsidRPr="009D0225">
        <w:rPr>
          <w:rFonts w:ascii="Arial" w:hAnsi="Arial" w:cs="Arial"/>
          <w:b w:val="0"/>
          <w:sz w:val="19"/>
          <w:szCs w:val="19"/>
        </w:rPr>
        <w:t xml:space="preserve">Umowa </w:t>
      </w:r>
      <w:r w:rsidR="00FD35A9">
        <w:rPr>
          <w:rFonts w:ascii="Arial" w:hAnsi="Arial" w:cs="Arial"/>
          <w:b w:val="0"/>
          <w:sz w:val="19"/>
          <w:szCs w:val="19"/>
        </w:rPr>
        <w:t>– projekt</w:t>
      </w:r>
      <w:bookmarkStart w:id="0" w:name="_GoBack"/>
      <w:bookmarkEnd w:id="0"/>
    </w:p>
    <w:p w14:paraId="564BD3A7" w14:textId="77777777" w:rsidR="00E4474D" w:rsidRPr="009D0225" w:rsidRDefault="00E4474D" w:rsidP="00352D4A">
      <w:pPr>
        <w:spacing w:line="276" w:lineRule="auto"/>
        <w:rPr>
          <w:rFonts w:ascii="Arial" w:hAnsi="Arial" w:cs="Arial"/>
          <w:b/>
          <w:bCs/>
          <w:sz w:val="19"/>
          <w:szCs w:val="19"/>
        </w:rPr>
      </w:pPr>
    </w:p>
    <w:p w14:paraId="6604CA33" w14:textId="61CF7E2C"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FD35A9">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310FDC20" w14:textId="2A87372F" w:rsidR="00234A83" w:rsidRPr="00FD35A9" w:rsidRDefault="00234A83" w:rsidP="00FD35A9">
      <w:pPr>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3F49D880"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63944A8"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FD35A9">
        <w:rPr>
          <w:rFonts w:ascii="Arial" w:hAnsi="Arial" w:cs="Arial"/>
          <w:b/>
          <w:sz w:val="19"/>
          <w:szCs w:val="19"/>
        </w:rPr>
        <w:t>budowa oświetlenia drogowego w miejscowości Witobel, ul. Folwarczna, Zakole, Ostatnia</w:t>
      </w:r>
      <w:r w:rsidR="0095156B" w:rsidRPr="0095156B">
        <w:rPr>
          <w:rFonts w:ascii="Arial" w:hAnsi="Arial" w:cs="Arial"/>
          <w:b/>
          <w:sz w:val="19"/>
          <w:szCs w:val="19"/>
        </w:rPr>
        <w:t xml:space="preserve"> z materiału Wykonawcy</w:t>
      </w:r>
    </w:p>
    <w:p w14:paraId="7A48C0F3" w14:textId="765A5E7B"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p>
    <w:tbl>
      <w:tblPr>
        <w:tblW w:w="4132" w:type="pct"/>
        <w:tblCellSpacing w:w="0" w:type="dxa"/>
        <w:tblCellMar>
          <w:top w:w="15" w:type="dxa"/>
          <w:left w:w="15" w:type="dxa"/>
          <w:bottom w:w="15" w:type="dxa"/>
          <w:right w:w="15" w:type="dxa"/>
        </w:tblCellMar>
        <w:tblLook w:val="04A0" w:firstRow="1" w:lastRow="0" w:firstColumn="1" w:lastColumn="0" w:noHBand="0" w:noVBand="1"/>
      </w:tblPr>
      <w:tblGrid>
        <w:gridCol w:w="470"/>
        <w:gridCol w:w="5063"/>
        <w:gridCol w:w="965"/>
        <w:gridCol w:w="1097"/>
      </w:tblGrid>
      <w:tr w:rsidR="00FD35A9" w:rsidRPr="00FD35A9" w14:paraId="5640779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7658D4F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Lp.</w:t>
            </w:r>
          </w:p>
        </w:tc>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48EE9AC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Opis, lokalizacja i wyliczenia</w:t>
            </w:r>
          </w:p>
        </w:tc>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04B40A1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Jm</w:t>
            </w:r>
          </w:p>
        </w:tc>
        <w:tc>
          <w:tcPr>
            <w:tcW w:w="722"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09F34F9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Razem</w:t>
            </w:r>
          </w:p>
        </w:tc>
      </w:tr>
      <w:tr w:rsidR="00FD35A9" w:rsidRPr="00FD35A9" w14:paraId="1F043C50"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239D19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F2AB55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0świetlenie zewnętrzne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7AE35C"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970FF70"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78B71DB4"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08A8DA0"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E67EE51"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42E864C"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7E2F3FE"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299263C1"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FB78B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152640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wysięgników rurowych o masie do 15 kg na słupie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0D49485"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65297B3"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4A6B3684"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0099FA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3EC0E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Tablica bezpiecznikowa wnękowa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7A5147"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8CECF4"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5AE6D6D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E1732AF"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B00170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i stawianie słupów oświetleniowych o masie do 100 kg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D811F65"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D9E3F15"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23113B9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CD5B4F"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534D80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przewodów do opraw oświetleniowych - wciąganie w słupy, rury osłonowe i wysięgniki przy wysokości latarń do 10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750D88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kpl.przew.</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38F147A"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5177322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7284E0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046162C"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opraw oświetlenia zewnętrznego na słupie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BCD4F3A"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E655B95"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088FE413"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CCDA63"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1E2F35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przewodów do opraw oświetleniowych - wciąganie w słupy, rury osłonowe i wysięgniki przy wysokości latarń do 7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A9E0F40"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kpl.przew.</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BBB80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63C8A3A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32D663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FB770D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Złącza kablowe typu ZK1a 200 A-analogia SO</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B701981"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68F5550"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1,000</w:t>
            </w:r>
          </w:p>
        </w:tc>
      </w:tr>
      <w:tr w:rsidR="00FD35A9" w:rsidRPr="00FD35A9" w14:paraId="6F63491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3BCD83"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47CDC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Podłączenie przewodów kabelkowych o przekroju żyły do 2.5 mm2 pod zaciski lub bolce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5ADB45E"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szt.żył</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ED3DA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56,000</w:t>
            </w:r>
          </w:p>
        </w:tc>
      </w:tr>
      <w:tr w:rsidR="00FD35A9" w:rsidRPr="00FD35A9" w14:paraId="4DD36E20"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F9041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1F2B3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Badanie linii kablowej nn - kabel 4-żyłowy</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0C8D729"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odc.</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F309F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22,000</w:t>
            </w:r>
          </w:p>
        </w:tc>
      </w:tr>
      <w:tr w:rsidR="00FD35A9" w:rsidRPr="00FD35A9" w14:paraId="3B1FAB2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334B07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761D1B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Obsługa geodezyjna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EB649B1"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235F5B4"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1,000</w:t>
            </w:r>
          </w:p>
        </w:tc>
      </w:tr>
      <w:tr w:rsidR="00FD35A9" w:rsidRPr="00FD35A9" w14:paraId="39E18AF9"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F673F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1CC121E"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Mechaniczne pogrążanie uziomów pionowych prętowych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CDFC9A2"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04749A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63,000</w:t>
            </w:r>
          </w:p>
        </w:tc>
      </w:tr>
      <w:tr w:rsidR="00FD35A9" w:rsidRPr="00FD35A9" w14:paraId="61A91393"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C9D3D3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7430B4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 xml:space="preserve">roboty ziemne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146C86"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942055"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50EA2A3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E60DF2C"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55E5C9F"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0141E19"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ED372DC"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3E29546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62D7C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FCA590"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Zasypywanie rowów dla kabli wykonanych ręcznie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B686EF6"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075B18E"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227,640</w:t>
            </w:r>
          </w:p>
        </w:tc>
      </w:tr>
      <w:tr w:rsidR="00FD35A9" w:rsidRPr="00FD35A9" w14:paraId="67E47A67"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298AA2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C43CDC"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Kopanie rowów dla kabli w sposób ręczny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45FA196"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3C6ACEB"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227,640</w:t>
            </w:r>
          </w:p>
        </w:tc>
      </w:tr>
      <w:tr w:rsidR="00FD35A9" w:rsidRPr="00FD35A9" w14:paraId="18199E5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338A2C0"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EC877B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Wykopy ręczne wraz z zasypaniem podkopów ziemnych nieumocnionych o długości jednostronnego podkopu do 3 m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BA58AC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8C9283E"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6,480</w:t>
            </w:r>
          </w:p>
        </w:tc>
      </w:tr>
      <w:tr w:rsidR="00FD35A9" w:rsidRPr="00FD35A9" w14:paraId="6937F398"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9DCB5A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3313158"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Nasypanie warstwy piasku na dnie rowu kablowego o szerokości do 0.4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13EAB7F"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461F9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813,000</w:t>
            </w:r>
          </w:p>
        </w:tc>
      </w:tr>
      <w:tr w:rsidR="00FD35A9" w:rsidRPr="00FD35A9" w14:paraId="4D7D3FD5"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289107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F48B369"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Układanie kabli o masie do 1.0 kg/m w rowach kablowych ręcznie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17C6B8"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22F592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910,000</w:t>
            </w:r>
          </w:p>
        </w:tc>
      </w:tr>
      <w:tr w:rsidR="00FD35A9" w:rsidRPr="00FD35A9" w14:paraId="2F6FF01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906AD7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lastRenderedPageBreak/>
              <w:t>2.6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03974F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Zarobienie na sucho końca kabla 5-żyłowego o przekroju żył do 50 mm2 na napięcie do 1 kV o izolacji i powłoce z tworzyw sztucznych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748ED30"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C032F6"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96,000</w:t>
            </w:r>
          </w:p>
        </w:tc>
      </w:tr>
      <w:tr w:rsidR="00FD35A9" w:rsidRPr="00FD35A9" w14:paraId="29A7C3D8"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45B865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63D9078"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Ułożenie rur osłonowych z PCW o śr.do 140 mm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2DC35EB"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0D489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98,000</w:t>
            </w:r>
          </w:p>
        </w:tc>
      </w:tr>
      <w:tr w:rsidR="00FD35A9" w:rsidRPr="00FD35A9" w14:paraId="7099DBE5"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11054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03ECB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Badania i pomiary instalacji uziemiającej (pierwszy pomiar)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D9C778D"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6A344F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7,000</w:t>
            </w:r>
          </w:p>
        </w:tc>
      </w:tr>
      <w:tr w:rsidR="00FD35A9" w:rsidRPr="00FD35A9" w14:paraId="7BDB5BE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995DF7E"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5ABD5F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Przewierty mechaniczne dla rury o śr.do 125 mm pod obiektami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C3D365C"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5B2D0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63,000</w:t>
            </w:r>
          </w:p>
        </w:tc>
      </w:tr>
      <w:tr w:rsidR="00FD35A9" w:rsidRPr="00FD35A9" w14:paraId="43FB7E4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962930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2.10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AE433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Wykopy pionowe ręczne dla urządzenia przeciskowego wraz z jego zasypaniem w gruncie nienawodnionym kat.III-IV</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95645A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DBA6D30"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54,000</w:t>
            </w:r>
          </w:p>
        </w:tc>
      </w:tr>
    </w:tbl>
    <w:p w14:paraId="04441187" w14:textId="77777777" w:rsidR="006D0D5B" w:rsidRPr="00FD35A9" w:rsidRDefault="006D0D5B" w:rsidP="00FD35A9">
      <w:pPr>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6FBB1837"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FD35A9">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58899E41"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FD35A9">
        <w:rPr>
          <w:rFonts w:ascii="Arial" w:hAnsi="Arial" w:cs="Arial"/>
          <w:sz w:val="19"/>
          <w:szCs w:val="19"/>
        </w:rPr>
        <w:t xml:space="preserve"> 31</w:t>
      </w:r>
      <w:r w:rsidR="0095156B">
        <w:rPr>
          <w:rFonts w:ascii="Arial" w:hAnsi="Arial" w:cs="Arial"/>
          <w:sz w:val="19"/>
          <w:szCs w:val="19"/>
        </w:rPr>
        <w:t>.10</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FEB34B9"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FD35A9">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0D526B10"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2E7B910"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FD35A9">
        <w:rPr>
          <w:rFonts w:ascii="Arial" w:hAnsi="Arial" w:cs="Arial"/>
          <w:sz w:val="19"/>
          <w:szCs w:val="19"/>
        </w:rPr>
        <w:t xml:space="preserve"> etapu robót</w:t>
      </w:r>
      <w:r w:rsidRPr="006D0D5B">
        <w:rPr>
          <w:rFonts w:ascii="Arial" w:hAnsi="Arial" w:cs="Arial"/>
          <w:sz w:val="19"/>
          <w:szCs w:val="19"/>
        </w:rPr>
        <w:t xml:space="preserve"> 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186B875"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w:t>
      </w:r>
      <w:r w:rsidR="00FD35A9">
        <w:rPr>
          <w:rFonts w:ascii="Arial" w:hAnsi="Arial" w:cs="Arial"/>
          <w:bCs/>
          <w:sz w:val="19"/>
          <w:szCs w:val="19"/>
        </w:rPr>
        <w:t>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785F2A15"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F9618A">
        <w:rPr>
          <w:rFonts w:ascii="Arial" w:hAnsi="Arial" w:cs="Arial"/>
          <w:sz w:val="19"/>
          <w:szCs w:val="19"/>
        </w:rPr>
        <w:t>złotych brutto</w:t>
      </w:r>
    </w:p>
    <w:p w14:paraId="0E20C398" w14:textId="5FDBF63F"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24F8F707" w:rsidR="00E37F5A" w:rsidRPr="00FD35A9" w:rsidRDefault="00E37F5A" w:rsidP="00FD35A9">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FD35A9" w:rsidRPr="00FD35A9">
        <w:rPr>
          <w:rFonts w:ascii="Arial" w:hAnsi="Arial" w:cs="Arial"/>
          <w:b/>
          <w:bCs/>
          <w:sz w:val="19"/>
          <w:szCs w:val="19"/>
        </w:rPr>
        <w:t>Budowa oświetlenia drogowego w miejscowości Witobel, ul. Folwarczna, Zakole, Ostatnia z materiału Wykonawcy</w:t>
      </w:r>
      <w:r w:rsidR="0095156B" w:rsidRPr="00FD35A9">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BAB51F7" w:rsidR="006D0D5B" w:rsidRPr="006D0D5B" w:rsidRDefault="0025687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15</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nie wyrazi zgody na zawarcie przedstawionej mu przez Wykonawcę, umowy z </w:t>
      </w:r>
      <w:r w:rsidRPr="006D0D5B">
        <w:rPr>
          <w:rFonts w:ascii="Arial" w:eastAsia="Arial" w:hAnsi="Arial" w:cs="Arial"/>
          <w:sz w:val="19"/>
          <w:szCs w:val="19"/>
          <w:lang w:val="pl-PL"/>
        </w:rPr>
        <w:lastRenderedPageBreak/>
        <w:t>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w:t>
      </w:r>
      <w:r w:rsidRPr="006D0D5B">
        <w:rPr>
          <w:rFonts w:ascii="Arial" w:eastAsia="Arial" w:hAnsi="Arial" w:cs="Arial"/>
          <w:sz w:val="19"/>
          <w:szCs w:val="19"/>
          <w:lang w:val="pl-PL"/>
        </w:rPr>
        <w:lastRenderedPageBreak/>
        <w:t>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89C7AD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6</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 xml:space="preserve">łu konieczności i </w:t>
      </w:r>
      <w:r w:rsidR="00334889" w:rsidRPr="009D0225">
        <w:rPr>
          <w:rFonts w:ascii="Arial" w:hAnsi="Arial" w:cs="Arial"/>
          <w:sz w:val="19"/>
          <w:szCs w:val="19"/>
        </w:rPr>
        <w:lastRenderedPageBreak/>
        <w:t>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1D8B8500"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FD35A9">
        <w:rPr>
          <w:rFonts w:ascii="Arial" w:hAnsi="Arial" w:cs="Arial"/>
          <w:sz w:val="19"/>
          <w:szCs w:val="19"/>
        </w:rPr>
        <w:t>5</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435D67B6"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FD35A9">
        <w:rPr>
          <w:rFonts w:ascii="Arial" w:hAnsi="Arial" w:cs="Arial"/>
          <w:sz w:val="19"/>
          <w:szCs w:val="19"/>
        </w:rPr>
        <w:t>wysokości 2</w:t>
      </w:r>
      <w:r w:rsidRPr="009D0225">
        <w:rPr>
          <w:rFonts w:ascii="Arial" w:hAnsi="Arial" w:cs="Arial"/>
          <w:sz w:val="19"/>
          <w:szCs w:val="19"/>
        </w:rPr>
        <w:t>0.000,00 złotych brutto.</w:t>
      </w:r>
    </w:p>
    <w:p w14:paraId="03BA0F80" w14:textId="20D95E0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D35A9">
        <w:rPr>
          <w:rFonts w:ascii="Arial" w:hAnsi="Arial" w:cs="Arial"/>
          <w:sz w:val="19"/>
          <w:szCs w:val="19"/>
        </w:rPr>
        <w:t xml:space="preserve"> lub dalszym podwykonawcom – 5</w:t>
      </w:r>
      <w:r w:rsidRPr="009D0225">
        <w:rPr>
          <w:rFonts w:ascii="Arial" w:hAnsi="Arial" w:cs="Arial"/>
          <w:sz w:val="19"/>
          <w:szCs w:val="19"/>
        </w:rPr>
        <w:t>00,00 zł za każdy dzień opóźnienia,</w:t>
      </w:r>
    </w:p>
    <w:p w14:paraId="7B7CB0D4" w14:textId="40C50E42"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FD35A9">
        <w:rPr>
          <w:rFonts w:ascii="Arial" w:hAnsi="Arial" w:cs="Arial"/>
          <w:sz w:val="19"/>
          <w:szCs w:val="19"/>
        </w:rPr>
        <w:t>ne, lub projektu jej zmiany – 2</w:t>
      </w:r>
      <w:r w:rsidRPr="009D0225">
        <w:rPr>
          <w:rFonts w:ascii="Arial" w:hAnsi="Arial" w:cs="Arial"/>
          <w:sz w:val="19"/>
          <w:szCs w:val="19"/>
        </w:rPr>
        <w:t>.000,00 zł,</w:t>
      </w:r>
    </w:p>
    <w:p w14:paraId="6F903C70" w14:textId="187422A8"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w:t>
      </w:r>
      <w:r w:rsidR="00FD35A9">
        <w:rPr>
          <w:rFonts w:ascii="Arial" w:hAnsi="Arial" w:cs="Arial"/>
          <w:sz w:val="19"/>
          <w:szCs w:val="19"/>
        </w:rPr>
        <w:t>odwykonawstwo lub jej zmiany – 2</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653D60F7"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w:t>
      </w:r>
      <w:r w:rsidR="00FD35A9">
        <w:rPr>
          <w:rFonts w:ascii="Arial" w:hAnsi="Arial" w:cs="Arial"/>
          <w:sz w:val="19"/>
          <w:szCs w:val="19"/>
        </w:rPr>
        <w:t>o w zakresie terminu zapłaty - 2</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5612494D"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FD35A9">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lastRenderedPageBreak/>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08719782"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w:t>
      </w:r>
      <w:r w:rsidRPr="009D0225">
        <w:rPr>
          <w:rFonts w:ascii="Arial" w:hAnsi="Arial" w:cs="Arial"/>
          <w:sz w:val="19"/>
          <w:szCs w:val="19"/>
        </w:rPr>
        <w:lastRenderedPageBreak/>
        <w:t>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3949" w14:textId="77777777" w:rsidR="00E51CFF" w:rsidRDefault="00E51CFF">
      <w:r>
        <w:separator/>
      </w:r>
    </w:p>
  </w:endnote>
  <w:endnote w:type="continuationSeparator" w:id="0">
    <w:p w14:paraId="7251B3EF" w14:textId="77777777" w:rsidR="00E51CFF" w:rsidRDefault="00E5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MS Sans Serif">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C793" w14:textId="77777777" w:rsidR="00E51CFF" w:rsidRDefault="00E51CFF">
      <w:r>
        <w:separator/>
      </w:r>
    </w:p>
  </w:footnote>
  <w:footnote w:type="continuationSeparator" w:id="0">
    <w:p w14:paraId="54301F53" w14:textId="77777777" w:rsidR="00E51CFF" w:rsidRDefault="00E5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D35A9">
      <w:rPr>
        <w:rStyle w:val="Numerstrony"/>
        <w:noProof/>
        <w:sz w:val="20"/>
        <w:szCs w:val="20"/>
      </w:rPr>
      <w:t>2</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63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9"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33"/>
  </w:num>
  <w:num w:numId="4">
    <w:abstractNumId w:val="31"/>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30"/>
  </w:num>
  <w:num w:numId="14">
    <w:abstractNumId w:val="29"/>
  </w:num>
  <w:num w:numId="15">
    <w:abstractNumId w:val="5"/>
  </w:num>
  <w:num w:numId="16">
    <w:abstractNumId w:val="1"/>
  </w:num>
  <w:num w:numId="17">
    <w:abstractNumId w:val="9"/>
  </w:num>
  <w:num w:numId="18">
    <w:abstractNumId w:val="28"/>
  </w:num>
  <w:num w:numId="19">
    <w:abstractNumId w:val="34"/>
  </w:num>
  <w:num w:numId="20">
    <w:abstractNumId w:val="35"/>
  </w:num>
  <w:num w:numId="21">
    <w:abstractNumId w:val="27"/>
  </w:num>
  <w:num w:numId="22">
    <w:abstractNumId w:val="6"/>
  </w:num>
  <w:num w:numId="23">
    <w:abstractNumId w:val="24"/>
  </w:num>
  <w:num w:numId="24">
    <w:abstractNumId w:val="2"/>
  </w:num>
  <w:num w:numId="25">
    <w:abstractNumId w:val="20"/>
  </w:num>
  <w:num w:numId="26">
    <w:abstractNumId w:val="7"/>
  </w:num>
  <w:num w:numId="27">
    <w:abstractNumId w:val="10"/>
  </w:num>
  <w:num w:numId="28">
    <w:abstractNumId w:val="3"/>
  </w:num>
  <w:num w:numId="29">
    <w:abstractNumId w:val="21"/>
  </w:num>
  <w:num w:numId="30">
    <w:abstractNumId w:val="15"/>
  </w:num>
  <w:num w:numId="31">
    <w:abstractNumId w:val="0"/>
  </w:num>
  <w:num w:numId="32">
    <w:abstractNumId w:val="17"/>
  </w:num>
  <w:num w:numId="33">
    <w:abstractNumId w:val="26"/>
  </w:num>
  <w:num w:numId="34">
    <w:abstractNumId w:val="18"/>
  </w:num>
  <w:num w:numId="35">
    <w:abstractNumId w:val="8"/>
  </w:num>
  <w:num w:numId="36">
    <w:abstractNumId w:val="14"/>
  </w:num>
  <w:num w:numId="37">
    <w:abstractNumId w:val="19"/>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1CFF"/>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5A9"/>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3C9B-5C07-4270-AAA0-EE41868B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27</cp:revision>
  <cp:lastPrinted>2017-08-17T06:06:00Z</cp:lastPrinted>
  <dcterms:created xsi:type="dcterms:W3CDTF">2016-10-24T11:57:00Z</dcterms:created>
  <dcterms:modified xsi:type="dcterms:W3CDTF">2017-08-18T05:15:00Z</dcterms:modified>
</cp:coreProperties>
</file>